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УИД: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86MS0013-01-2024-001824-41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05-0304/1302/2024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21 марта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частью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Мамедова </w:t>
      </w:r>
      <w:r>
        <w:rPr>
          <w:rFonts w:ascii="Times New Roman" w:eastAsia="Times New Roman" w:hAnsi="Times New Roman" w:cs="Times New Roman"/>
          <w:sz w:val="26"/>
          <w:szCs w:val="26"/>
        </w:rPr>
        <w:t>Джейхуна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Эйваз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4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6rplc-1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9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8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0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 2024 года в 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25 </w:t>
      </w:r>
      <w:r>
        <w:rPr>
          <w:rFonts w:ascii="Times New Roman" w:eastAsia="Times New Roman" w:hAnsi="Times New Roman" w:cs="Times New Roman"/>
          <w:sz w:val="26"/>
          <w:szCs w:val="26"/>
        </w:rPr>
        <w:t>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Маяковского, д. 11А, Мамедов </w:t>
      </w:r>
      <w:r>
        <w:rPr>
          <w:rFonts w:ascii="Times New Roman" w:eastAsia="Times New Roman" w:hAnsi="Times New Roman" w:cs="Times New Roman"/>
          <w:sz w:val="26"/>
          <w:szCs w:val="26"/>
        </w:rPr>
        <w:t>Д.Э.о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осуществлял предпринимательскую деятельность без специального разрешения - лицензии, направленную на систематическое получение прибыли путем оказания услуг по перевозке пассажиров и багажа </w:t>
      </w:r>
      <w:r>
        <w:rPr>
          <w:rFonts w:ascii="Times New Roman" w:eastAsia="Times New Roman" w:hAnsi="Times New Roman" w:cs="Times New Roman"/>
          <w:sz w:val="26"/>
          <w:szCs w:val="26"/>
        </w:rPr>
        <w:t>на транспортном средстве марки «</w:t>
      </w:r>
      <w:r>
        <w:rPr>
          <w:rStyle w:val="cat-UserDefinedgrp-41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Style w:val="cat-CarNumbergrp-28rplc-25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Мамедова </w:t>
      </w:r>
      <w:r>
        <w:rPr>
          <w:rFonts w:ascii="Times New Roman" w:eastAsia="Times New Roman" w:hAnsi="Times New Roman" w:cs="Times New Roman"/>
          <w:sz w:val="26"/>
          <w:szCs w:val="26"/>
        </w:rPr>
        <w:t>Д.Э.о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оставлен протокол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 ст. 14.1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 </w:t>
      </w:r>
      <w:r>
        <w:rPr>
          <w:rFonts w:ascii="Times New Roman" w:eastAsia="Times New Roman" w:hAnsi="Times New Roman" w:cs="Times New Roman"/>
          <w:sz w:val="26"/>
          <w:szCs w:val="26"/>
        </w:rPr>
        <w:t>Д.Э.о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Мамедова </w:t>
      </w:r>
      <w:r>
        <w:rPr>
          <w:rFonts w:ascii="Times New Roman" w:eastAsia="Times New Roman" w:hAnsi="Times New Roman" w:cs="Times New Roman"/>
          <w:sz w:val="26"/>
          <w:szCs w:val="26"/>
        </w:rPr>
        <w:t>Д.Э.о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14.1 Кодекса Российской Федерации об административных правонарушениях,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Мамедова </w:t>
      </w:r>
      <w:r>
        <w:rPr>
          <w:rFonts w:ascii="Times New Roman" w:eastAsia="Times New Roman" w:hAnsi="Times New Roman" w:cs="Times New Roman"/>
          <w:sz w:val="26"/>
          <w:szCs w:val="26"/>
        </w:rPr>
        <w:t>Д.Э.о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14.1 Кодекса Российской Федерации об административных правонарушениях подтверждается: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 86 № 26411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.02.2024 г.; рапортом инспектора ДПС ОРДПС ОГИБДД по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 Лященко Д.Г.; 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Мамедова </w:t>
      </w:r>
      <w:r>
        <w:rPr>
          <w:rFonts w:ascii="Times New Roman" w:eastAsia="Times New Roman" w:hAnsi="Times New Roman" w:cs="Times New Roman"/>
          <w:sz w:val="26"/>
          <w:szCs w:val="26"/>
        </w:rPr>
        <w:t>Д.Э.о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данными в ходе выявления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скриншотами экрана мобильного телефона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Мамедова </w:t>
      </w:r>
      <w:r>
        <w:rPr>
          <w:rFonts w:ascii="Times New Roman" w:eastAsia="Times New Roman" w:hAnsi="Times New Roman" w:cs="Times New Roman"/>
          <w:sz w:val="26"/>
          <w:szCs w:val="26"/>
        </w:rPr>
        <w:t>Д.Э.о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объяснениями свидетеля Логинова С.А.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другими доказательствами.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Мамедова </w:t>
      </w:r>
      <w:r>
        <w:rPr>
          <w:rFonts w:ascii="Times New Roman" w:eastAsia="Times New Roman" w:hAnsi="Times New Roman" w:cs="Times New Roman"/>
          <w:sz w:val="26"/>
          <w:szCs w:val="26"/>
        </w:rPr>
        <w:t>Д.Э.о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удья квалифицирует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 ст. 14.1 </w:t>
      </w:r>
      <w:r>
        <w:rPr>
          <w:rFonts w:ascii="Times New Roman" w:eastAsia="Times New Roman" w:hAnsi="Times New Roman" w:cs="Times New Roman"/>
          <w:sz w:val="26"/>
          <w:szCs w:val="26"/>
        </w:rPr>
        <w:t>КоАП РФ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без государственной регистрации в качестве 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размер административного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Д.Э.о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суд учитывает обстоятельства, характеризующие степень общественной опасности административного правонарушения и личность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Мамедова </w:t>
      </w:r>
      <w:r>
        <w:rPr>
          <w:rFonts w:ascii="Times New Roman" w:eastAsia="Times New Roman" w:hAnsi="Times New Roman" w:cs="Times New Roman"/>
          <w:sz w:val="26"/>
          <w:szCs w:val="26"/>
        </w:rPr>
        <w:t>Д.Э.о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 со ст. 4.2 Кодекса Российской Федерации об административных правонарушениях суд относит: признание вины, раскаяние в содеянном.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 Мамедова </w:t>
      </w:r>
      <w:r>
        <w:rPr>
          <w:rFonts w:ascii="Times New Roman" w:eastAsia="Times New Roman" w:hAnsi="Times New Roman" w:cs="Times New Roman"/>
          <w:sz w:val="26"/>
          <w:szCs w:val="26"/>
        </w:rPr>
        <w:t>Д.Э.о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ст.4.3 Кодекса Российской Федерации об административных правонарушениях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характера совершённого административного правонарушения, личности лица, совершившего административное правонарушение, смягчающих административную ответственность обстоятельств, в целях исправления и предупреждения совершения новых правонарушений, суд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Мамедову </w:t>
      </w:r>
      <w:r>
        <w:rPr>
          <w:rFonts w:ascii="Times New Roman" w:eastAsia="Times New Roman" w:hAnsi="Times New Roman" w:cs="Times New Roman"/>
          <w:sz w:val="26"/>
          <w:szCs w:val="26"/>
        </w:rPr>
        <w:t>Д.Э.о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Мамедова </w:t>
      </w:r>
      <w:r>
        <w:rPr>
          <w:rFonts w:ascii="Times New Roman" w:eastAsia="Times New Roman" w:hAnsi="Times New Roman" w:cs="Times New Roman"/>
          <w:sz w:val="26"/>
          <w:szCs w:val="26"/>
        </w:rPr>
        <w:t>Джейхуна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Эйваз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14.1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назначить ему наказание в виде административного штрафа в размере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 коп.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0412365400135003042414104.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 судебный участок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 или 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копии постановления.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9">
    <w:name w:val="cat-ExternalSystemDefined grp-36 rplc-9"/>
    <w:basedOn w:val="DefaultParagraphFont"/>
  </w:style>
  <w:style w:type="character" w:customStyle="1" w:styleId="cat-PassportDatagrp-25rplc-10">
    <w:name w:val="cat-PassportData grp-25 rplc-10"/>
    <w:basedOn w:val="DefaultParagraphFont"/>
  </w:style>
  <w:style w:type="character" w:customStyle="1" w:styleId="cat-UserDefinedgrp-42rplc-12">
    <w:name w:val="cat-UserDefined grp-42 rplc-12"/>
    <w:basedOn w:val="DefaultParagraphFont"/>
  </w:style>
  <w:style w:type="character" w:customStyle="1" w:styleId="cat-PassportDatagrp-26rplc-15">
    <w:name w:val="cat-PassportData grp-26 rplc-15"/>
    <w:basedOn w:val="DefaultParagraphFont"/>
  </w:style>
  <w:style w:type="character" w:customStyle="1" w:styleId="cat-ExternalSystemDefinedgrp-39rplc-16">
    <w:name w:val="cat-ExternalSystemDefined grp-39 rplc-16"/>
    <w:basedOn w:val="DefaultParagraphFont"/>
  </w:style>
  <w:style w:type="character" w:customStyle="1" w:styleId="cat-ExternalSystemDefinedgrp-38rplc-17">
    <w:name w:val="cat-ExternalSystemDefined grp-38 rplc-17"/>
    <w:basedOn w:val="DefaultParagraphFont"/>
  </w:style>
  <w:style w:type="character" w:customStyle="1" w:styleId="cat-ExternalSystemDefinedgrp-37rplc-18">
    <w:name w:val="cat-ExternalSystemDefined grp-37 rplc-18"/>
    <w:basedOn w:val="DefaultParagraphFont"/>
  </w:style>
  <w:style w:type="character" w:customStyle="1" w:styleId="cat-ExternalSystemDefinedgrp-40rplc-19">
    <w:name w:val="cat-ExternalSystemDefined grp-40 rplc-19"/>
    <w:basedOn w:val="DefaultParagraphFont"/>
  </w:style>
  <w:style w:type="character" w:customStyle="1" w:styleId="cat-UserDefinedgrp-41rplc-24">
    <w:name w:val="cat-UserDefined grp-41 rplc-24"/>
    <w:basedOn w:val="DefaultParagraphFont"/>
  </w:style>
  <w:style w:type="character" w:customStyle="1" w:styleId="cat-CarNumbergrp-28rplc-25">
    <w:name w:val="cat-CarNumber grp-28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